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26" w:rsidRPr="007D0EDB" w:rsidRDefault="00727526" w:rsidP="00727526">
      <w:pPr>
        <w:rPr>
          <w:b/>
        </w:rPr>
      </w:pPr>
      <w:r w:rsidRPr="007D0EDB">
        <w:rPr>
          <w:b/>
        </w:rPr>
        <w:t>Cathedral Account Book 1818-1827</w:t>
      </w:r>
    </w:p>
    <w:p w:rsidR="00727526" w:rsidRPr="007D0EDB" w:rsidRDefault="00727526" w:rsidP="00727526">
      <w:pPr>
        <w:rPr>
          <w:b/>
        </w:rPr>
      </w:pPr>
      <w:bookmarkStart w:id="0" w:name="_GoBack"/>
      <w:r w:rsidRPr="007D0EDB">
        <w:rPr>
          <w:b/>
        </w:rPr>
        <w:t>FNCL/215</w:t>
      </w:r>
    </w:p>
    <w:bookmarkEnd w:id="0"/>
    <w:p w:rsidR="00727526" w:rsidRDefault="007D0EDB" w:rsidP="00727526">
      <w:r>
        <w:t>The Cathedral account book records the subscriptions</w:t>
      </w:r>
      <w:r w:rsidR="0037323B">
        <w:t>, or pledges,</w:t>
      </w:r>
      <w:r>
        <w:t xml:space="preserve"> made by donors and lenders to build the brick cathedral that </w:t>
      </w:r>
      <w:r>
        <w:t xml:space="preserve">Bishop William Valentine </w:t>
      </w:r>
      <w:proofErr w:type="spellStart"/>
      <w:r>
        <w:t>DuBourg</w:t>
      </w:r>
      <w:proofErr w:type="spellEnd"/>
      <w:r>
        <w:t xml:space="preserve"> planned in 1818. There were two subscription campaigns in 1818. While the ledger is attributed to </w:t>
      </w:r>
      <w:proofErr w:type="spellStart"/>
      <w:r>
        <w:t>DuBourg</w:t>
      </w:r>
      <w:proofErr w:type="spellEnd"/>
      <w:r>
        <w:t xml:space="preserve">, the </w:t>
      </w:r>
      <w:r w:rsidR="00082632">
        <w:t>last page indicates that Rene Paul oversaw the accounts of the building committee for the cathedral.</w:t>
      </w:r>
      <w:r>
        <w:t xml:space="preserve"> Rene Paul was likely the creator of this account book. </w:t>
      </w:r>
    </w:p>
    <w:p w:rsidR="0037323B" w:rsidRDefault="00234731" w:rsidP="00727526">
      <w:r>
        <w:t xml:space="preserve">The account ledger covers the years 1818 through 1830. </w:t>
      </w:r>
      <w:r w:rsidR="0037323B">
        <w:t>Specific dates of transactions are often not included. There appears to have been a</w:t>
      </w:r>
      <w:r>
        <w:t xml:space="preserve"> receipt system used instead. </w:t>
      </w:r>
      <w:r w:rsidR="00376873">
        <w:t>Individual account pages were created for large lenders.</w:t>
      </w:r>
    </w:p>
    <w:p w:rsidR="00727526" w:rsidRDefault="007D0EDB" w:rsidP="00727526">
      <w:r>
        <w:t>Below is an annotated index to the volume, includin</w:t>
      </w:r>
      <w:r w:rsidR="0037323B">
        <w:t xml:space="preserve">g the page number, the title </w:t>
      </w:r>
      <w:r>
        <w:t xml:space="preserve">of the page(s) and accounts, </w:t>
      </w:r>
      <w:r w:rsidR="00234731">
        <w:t xml:space="preserve">and a description of the page. </w:t>
      </w:r>
    </w:p>
    <w:tbl>
      <w:tblPr>
        <w:tblStyle w:val="TableGrid"/>
        <w:tblW w:w="9421" w:type="dxa"/>
        <w:tblLook w:val="04A0" w:firstRow="1" w:lastRow="0" w:firstColumn="1" w:lastColumn="0" w:noHBand="0" w:noVBand="1"/>
      </w:tblPr>
      <w:tblGrid>
        <w:gridCol w:w="758"/>
        <w:gridCol w:w="3287"/>
        <w:gridCol w:w="5376"/>
      </w:tblGrid>
      <w:tr w:rsidR="00727526" w:rsidTr="0037323B">
        <w:tc>
          <w:tcPr>
            <w:tcW w:w="758" w:type="dxa"/>
          </w:tcPr>
          <w:p w:rsidR="00727526" w:rsidRDefault="00727526" w:rsidP="00727526">
            <w:r>
              <w:t>Page</w:t>
            </w:r>
          </w:p>
        </w:tc>
        <w:tc>
          <w:tcPr>
            <w:tcW w:w="3287" w:type="dxa"/>
          </w:tcPr>
          <w:p w:rsidR="00727526" w:rsidRDefault="0037323B" w:rsidP="0037323B">
            <w:r>
              <w:t>Title</w:t>
            </w:r>
          </w:p>
        </w:tc>
        <w:tc>
          <w:tcPr>
            <w:tcW w:w="5376" w:type="dxa"/>
          </w:tcPr>
          <w:p w:rsidR="00727526" w:rsidRDefault="0037323B" w:rsidP="00727526">
            <w:r>
              <w:t>Description</w:t>
            </w:r>
            <w:r>
              <w:t xml:space="preserve"> / </w:t>
            </w:r>
            <w:r w:rsidR="00727526">
              <w:t>Notes</w:t>
            </w:r>
          </w:p>
        </w:tc>
      </w:tr>
      <w:tr w:rsidR="00727526" w:rsidTr="0037323B">
        <w:tc>
          <w:tcPr>
            <w:tcW w:w="758" w:type="dxa"/>
          </w:tcPr>
          <w:p w:rsidR="00727526" w:rsidRDefault="00727526" w:rsidP="00727526">
            <w:r>
              <w:t>1</w:t>
            </w:r>
          </w:p>
        </w:tc>
        <w:tc>
          <w:tcPr>
            <w:tcW w:w="3287" w:type="dxa"/>
          </w:tcPr>
          <w:p w:rsidR="00727526" w:rsidRDefault="00727526" w:rsidP="00727526">
            <w:r>
              <w:t>First Subscription, 1818 January 1</w:t>
            </w:r>
          </w:p>
        </w:tc>
        <w:tc>
          <w:tcPr>
            <w:tcW w:w="5376" w:type="dxa"/>
          </w:tcPr>
          <w:p w:rsidR="00727526" w:rsidRDefault="00841951" w:rsidP="00591F63">
            <w:r>
              <w:t xml:space="preserve">Records indicate the name of the subscriber, the amount pledged, and the amounts collected by Thomas </w:t>
            </w:r>
            <w:proofErr w:type="spellStart"/>
            <w:r>
              <w:t>McGuyre</w:t>
            </w:r>
            <w:proofErr w:type="spellEnd"/>
            <w:r>
              <w:t xml:space="preserve"> and Jeremiah Connor. </w:t>
            </w:r>
            <w:r w:rsidR="00727526">
              <w:t xml:space="preserve">The first two donors are </w:t>
            </w:r>
            <w:proofErr w:type="spellStart"/>
            <w:r w:rsidR="00727526">
              <w:t>Auguste</w:t>
            </w:r>
            <w:proofErr w:type="spellEnd"/>
            <w:r w:rsidR="00727526">
              <w:t xml:space="preserve"> and Pierre Chouteau, followed by other well-known names. </w:t>
            </w:r>
          </w:p>
        </w:tc>
      </w:tr>
      <w:tr w:rsidR="00841951" w:rsidTr="0037323B">
        <w:tc>
          <w:tcPr>
            <w:tcW w:w="758" w:type="dxa"/>
          </w:tcPr>
          <w:p w:rsidR="00841951" w:rsidRDefault="00841951" w:rsidP="00727526">
            <w:r>
              <w:t>6</w:t>
            </w:r>
          </w:p>
        </w:tc>
        <w:tc>
          <w:tcPr>
            <w:tcW w:w="3287" w:type="dxa"/>
          </w:tcPr>
          <w:p w:rsidR="00841951" w:rsidRDefault="00841951" w:rsidP="0037323B">
            <w:r>
              <w:t>Second Subscription</w:t>
            </w:r>
          </w:p>
        </w:tc>
        <w:tc>
          <w:tcPr>
            <w:tcW w:w="5376" w:type="dxa"/>
          </w:tcPr>
          <w:p w:rsidR="00841951" w:rsidRDefault="00591F63" w:rsidP="00591F63">
            <w:r>
              <w:t>Records indicate the names of the subscribers and the amount collected.</w:t>
            </w:r>
          </w:p>
        </w:tc>
      </w:tr>
      <w:tr w:rsidR="00727526" w:rsidTr="0037323B">
        <w:tc>
          <w:tcPr>
            <w:tcW w:w="758" w:type="dxa"/>
          </w:tcPr>
          <w:p w:rsidR="00727526" w:rsidRDefault="00727526" w:rsidP="00727526">
            <w:r>
              <w:t>10</w:t>
            </w:r>
          </w:p>
        </w:tc>
        <w:tc>
          <w:tcPr>
            <w:tcW w:w="3287" w:type="dxa"/>
          </w:tcPr>
          <w:p w:rsidR="00727526" w:rsidRDefault="0037323B" w:rsidP="0037323B">
            <w:r>
              <w:t>Sale of Pews</w:t>
            </w:r>
          </w:p>
        </w:tc>
        <w:tc>
          <w:tcPr>
            <w:tcW w:w="5376" w:type="dxa"/>
          </w:tcPr>
          <w:p w:rsidR="00727526" w:rsidRDefault="0037323B" w:rsidP="0037323B">
            <w:r w:rsidRPr="0037323B">
              <w:t xml:space="preserve">Renting or buying pews provided revenue for the church, like a form of tithing. Wealthier families would buy pews to “save their seat,” often at the front of the church as a place of prominence. </w:t>
            </w:r>
            <w:r w:rsidR="00727526">
              <w:t xml:space="preserve">Records </w:t>
            </w:r>
            <w:r>
              <w:t xml:space="preserve">indicate </w:t>
            </w:r>
            <w:r w:rsidR="00727526">
              <w:t xml:space="preserve">the pew number, name of purchaser, the amount sold for, the amount collected, and the amount due. </w:t>
            </w:r>
          </w:p>
        </w:tc>
      </w:tr>
      <w:tr w:rsidR="00727526" w:rsidTr="0037323B">
        <w:tc>
          <w:tcPr>
            <w:tcW w:w="758" w:type="dxa"/>
          </w:tcPr>
          <w:p w:rsidR="00727526" w:rsidRDefault="00841951" w:rsidP="00727526">
            <w:r>
              <w:t>14</w:t>
            </w:r>
          </w:p>
        </w:tc>
        <w:tc>
          <w:tcPr>
            <w:tcW w:w="3287" w:type="dxa"/>
          </w:tcPr>
          <w:p w:rsidR="00727526" w:rsidRDefault="00841951" w:rsidP="00727526">
            <w:r>
              <w:t xml:space="preserve">Collections made by Thomas </w:t>
            </w:r>
            <w:proofErr w:type="spellStart"/>
            <w:r>
              <w:t>McGuyre</w:t>
            </w:r>
            <w:proofErr w:type="spellEnd"/>
            <w:r>
              <w:t xml:space="preserve"> from non-Subscribers</w:t>
            </w:r>
          </w:p>
        </w:tc>
        <w:tc>
          <w:tcPr>
            <w:tcW w:w="5376" w:type="dxa"/>
          </w:tcPr>
          <w:p w:rsidR="00727526" w:rsidRDefault="00841951" w:rsidP="00727526">
            <w:r>
              <w:t>Includes the name of the subscriber and the amount collected.</w:t>
            </w:r>
            <w:r w:rsidR="00144435">
              <w:t xml:space="preserve"> Dates of transactions are not recorded.</w:t>
            </w:r>
            <w:r w:rsidR="00122F5E">
              <w:t xml:space="preserve"> Of note, Flora (</w:t>
            </w:r>
            <w:proofErr w:type="spellStart"/>
            <w:r w:rsidR="00122F5E">
              <w:t>negra</w:t>
            </w:r>
            <w:proofErr w:type="spellEnd"/>
            <w:r w:rsidR="00122F5E">
              <w:t xml:space="preserve">) paid $1. </w:t>
            </w:r>
          </w:p>
        </w:tc>
      </w:tr>
      <w:tr w:rsidR="00727526" w:rsidTr="0037323B">
        <w:tc>
          <w:tcPr>
            <w:tcW w:w="758" w:type="dxa"/>
          </w:tcPr>
          <w:p w:rsidR="00727526" w:rsidRDefault="00841951" w:rsidP="00727526">
            <w:r>
              <w:t>16</w:t>
            </w:r>
          </w:p>
        </w:tc>
        <w:tc>
          <w:tcPr>
            <w:tcW w:w="3287" w:type="dxa"/>
          </w:tcPr>
          <w:p w:rsidR="00727526" w:rsidRDefault="00841951" w:rsidP="00234731">
            <w:r>
              <w:t xml:space="preserve">Mrs. Dougherty </w:t>
            </w:r>
          </w:p>
        </w:tc>
        <w:tc>
          <w:tcPr>
            <w:tcW w:w="5376" w:type="dxa"/>
          </w:tcPr>
          <w:p w:rsidR="00727526" w:rsidRDefault="00841951" w:rsidP="00841951">
            <w:r>
              <w:t xml:space="preserve">In 1818 Mrs. Dougherty lent $2000 to </w:t>
            </w:r>
            <w:proofErr w:type="spellStart"/>
            <w:r>
              <w:t>DuBourg</w:t>
            </w:r>
            <w:proofErr w:type="spellEnd"/>
            <w:r>
              <w:t xml:space="preserve"> to build the cathedral, with interest amounting to $800 over 4 years.</w:t>
            </w:r>
            <w:r w:rsidR="00234731">
              <w:t xml:space="preserve"> Records cover </w:t>
            </w:r>
            <w:r w:rsidR="00234731">
              <w:t>1818-1823</w:t>
            </w:r>
            <w:r w:rsidR="00234731">
              <w:t>.</w:t>
            </w:r>
          </w:p>
        </w:tc>
      </w:tr>
      <w:tr w:rsidR="00727526" w:rsidTr="0037323B">
        <w:tc>
          <w:tcPr>
            <w:tcW w:w="758" w:type="dxa"/>
          </w:tcPr>
          <w:p w:rsidR="00727526" w:rsidRDefault="00841951" w:rsidP="00727526">
            <w:r>
              <w:t>17</w:t>
            </w:r>
          </w:p>
        </w:tc>
        <w:tc>
          <w:tcPr>
            <w:tcW w:w="3287" w:type="dxa"/>
          </w:tcPr>
          <w:p w:rsidR="00727526" w:rsidRDefault="00234731" w:rsidP="00234731">
            <w:r>
              <w:t xml:space="preserve">Thomas </w:t>
            </w:r>
            <w:proofErr w:type="spellStart"/>
            <w:r>
              <w:t>McGuyre</w:t>
            </w:r>
            <w:proofErr w:type="spellEnd"/>
          </w:p>
        </w:tc>
        <w:tc>
          <w:tcPr>
            <w:tcW w:w="5376" w:type="dxa"/>
          </w:tcPr>
          <w:p w:rsidR="00727526" w:rsidRDefault="00144435" w:rsidP="0037323B">
            <w:r>
              <w:t xml:space="preserve">Records the collections of </w:t>
            </w:r>
            <w:r w:rsidR="00672BF6">
              <w:t xml:space="preserve">subscription </w:t>
            </w:r>
            <w:r>
              <w:t xml:space="preserve">money made by </w:t>
            </w:r>
            <w:proofErr w:type="spellStart"/>
            <w:r>
              <w:t>McGuyre</w:t>
            </w:r>
            <w:proofErr w:type="spellEnd"/>
            <w:r>
              <w:t xml:space="preserve">. Expenses indicate payments made to individuals, as well as purchases made on building materials, including joints, nails, and planks. J.H. Griffith covered the walls, and Hugh O’Neil was paid for nails. </w:t>
            </w:r>
            <w:r w:rsidR="00234731">
              <w:t>Records cover</w:t>
            </w:r>
            <w:r w:rsidR="00234731">
              <w:t xml:space="preserve"> </w:t>
            </w:r>
            <w:r w:rsidR="00234731">
              <w:t>1818-1827</w:t>
            </w:r>
            <w:r w:rsidR="00234731">
              <w:t>.</w:t>
            </w:r>
          </w:p>
        </w:tc>
      </w:tr>
      <w:tr w:rsidR="00727526" w:rsidTr="0037323B">
        <w:tc>
          <w:tcPr>
            <w:tcW w:w="758" w:type="dxa"/>
          </w:tcPr>
          <w:p w:rsidR="00727526" w:rsidRDefault="00144435" w:rsidP="00727526">
            <w:r>
              <w:t>20</w:t>
            </w:r>
          </w:p>
        </w:tc>
        <w:tc>
          <w:tcPr>
            <w:tcW w:w="3287" w:type="dxa"/>
          </w:tcPr>
          <w:p w:rsidR="00727526" w:rsidRDefault="00144435" w:rsidP="00234731">
            <w:r>
              <w:t xml:space="preserve">August Chouteau </w:t>
            </w:r>
          </w:p>
        </w:tc>
        <w:tc>
          <w:tcPr>
            <w:tcW w:w="5376" w:type="dxa"/>
          </w:tcPr>
          <w:p w:rsidR="00727526" w:rsidRDefault="00234731" w:rsidP="00727526">
            <w:r>
              <w:t>Records cover</w:t>
            </w:r>
            <w:r>
              <w:t xml:space="preserve"> </w:t>
            </w:r>
            <w:r>
              <w:t>circa 1818-1820</w:t>
            </w:r>
            <w:r>
              <w:t>.</w:t>
            </w:r>
          </w:p>
        </w:tc>
      </w:tr>
      <w:tr w:rsidR="00727526" w:rsidTr="0037323B">
        <w:tc>
          <w:tcPr>
            <w:tcW w:w="758" w:type="dxa"/>
          </w:tcPr>
          <w:p w:rsidR="00727526" w:rsidRDefault="00144435" w:rsidP="00727526">
            <w:r>
              <w:t>21</w:t>
            </w:r>
          </w:p>
        </w:tc>
        <w:tc>
          <w:tcPr>
            <w:tcW w:w="3287" w:type="dxa"/>
          </w:tcPr>
          <w:p w:rsidR="00727526" w:rsidRDefault="00144435" w:rsidP="00234731">
            <w:r>
              <w:t xml:space="preserve">Bishop </w:t>
            </w:r>
            <w:proofErr w:type="spellStart"/>
            <w:r>
              <w:t>DuBourg</w:t>
            </w:r>
            <w:proofErr w:type="spellEnd"/>
            <w:r>
              <w:t xml:space="preserve"> </w:t>
            </w:r>
          </w:p>
        </w:tc>
        <w:tc>
          <w:tcPr>
            <w:tcW w:w="5376" w:type="dxa"/>
          </w:tcPr>
          <w:p w:rsidR="00727526" w:rsidRDefault="00234731" w:rsidP="00727526">
            <w:r>
              <w:t>Records cover 1818-1820.</w:t>
            </w:r>
          </w:p>
        </w:tc>
      </w:tr>
      <w:tr w:rsidR="00144435" w:rsidTr="0037323B">
        <w:tc>
          <w:tcPr>
            <w:tcW w:w="758" w:type="dxa"/>
          </w:tcPr>
          <w:p w:rsidR="00144435" w:rsidRDefault="00144435" w:rsidP="00727526">
            <w:r>
              <w:t>22</w:t>
            </w:r>
          </w:p>
        </w:tc>
        <w:tc>
          <w:tcPr>
            <w:tcW w:w="3287" w:type="dxa"/>
          </w:tcPr>
          <w:p w:rsidR="00144435" w:rsidRDefault="00144435" w:rsidP="00234731">
            <w:r>
              <w:t xml:space="preserve">Jeremiah Connor </w:t>
            </w:r>
          </w:p>
        </w:tc>
        <w:tc>
          <w:tcPr>
            <w:tcW w:w="5376" w:type="dxa"/>
          </w:tcPr>
          <w:p w:rsidR="00144435" w:rsidRDefault="00144435" w:rsidP="00727526"/>
        </w:tc>
      </w:tr>
      <w:tr w:rsidR="00144435" w:rsidTr="0037323B">
        <w:tc>
          <w:tcPr>
            <w:tcW w:w="758" w:type="dxa"/>
          </w:tcPr>
          <w:p w:rsidR="00144435" w:rsidRDefault="00672BF6" w:rsidP="00727526">
            <w:r>
              <w:t>23</w:t>
            </w:r>
          </w:p>
        </w:tc>
        <w:tc>
          <w:tcPr>
            <w:tcW w:w="3287" w:type="dxa"/>
          </w:tcPr>
          <w:p w:rsidR="00144435" w:rsidRDefault="00672BF6" w:rsidP="00727526">
            <w:r>
              <w:t xml:space="preserve">Thomas H. Benton, Rene Paul, L. </w:t>
            </w:r>
            <w:proofErr w:type="spellStart"/>
            <w:r>
              <w:t>Dumaine</w:t>
            </w:r>
            <w:proofErr w:type="spellEnd"/>
          </w:p>
        </w:tc>
        <w:tc>
          <w:tcPr>
            <w:tcW w:w="5376" w:type="dxa"/>
          </w:tcPr>
          <w:p w:rsidR="00144435" w:rsidRDefault="00144435" w:rsidP="00727526"/>
        </w:tc>
      </w:tr>
      <w:tr w:rsidR="00144435" w:rsidTr="0037323B">
        <w:tc>
          <w:tcPr>
            <w:tcW w:w="758" w:type="dxa"/>
          </w:tcPr>
          <w:p w:rsidR="00144435" w:rsidRDefault="00672BF6" w:rsidP="00727526">
            <w:r>
              <w:lastRenderedPageBreak/>
              <w:t>23</w:t>
            </w:r>
          </w:p>
        </w:tc>
        <w:tc>
          <w:tcPr>
            <w:tcW w:w="3287" w:type="dxa"/>
          </w:tcPr>
          <w:p w:rsidR="00144435" w:rsidRDefault="00672BF6" w:rsidP="00672BF6">
            <w:r>
              <w:t xml:space="preserve">List of balances due to sundries </w:t>
            </w:r>
          </w:p>
        </w:tc>
        <w:tc>
          <w:tcPr>
            <w:tcW w:w="5376" w:type="dxa"/>
          </w:tcPr>
          <w:p w:rsidR="00144435" w:rsidRDefault="00234731" w:rsidP="00727526">
            <w:r>
              <w:t>This is a t</w:t>
            </w:r>
            <w:r w:rsidR="00672BF6">
              <w:t>ipped-in page</w:t>
            </w:r>
            <w:r>
              <w:t>.</w:t>
            </w:r>
          </w:p>
        </w:tc>
      </w:tr>
      <w:tr w:rsidR="00144435" w:rsidTr="0037323B">
        <w:tc>
          <w:tcPr>
            <w:tcW w:w="758" w:type="dxa"/>
          </w:tcPr>
          <w:p w:rsidR="00144435" w:rsidRDefault="006B7F5A" w:rsidP="00727526">
            <w:r>
              <w:t>24</w:t>
            </w:r>
          </w:p>
        </w:tc>
        <w:tc>
          <w:tcPr>
            <w:tcW w:w="3287" w:type="dxa"/>
          </w:tcPr>
          <w:p w:rsidR="00144435" w:rsidRDefault="006B7F5A" w:rsidP="00234731">
            <w:r>
              <w:t xml:space="preserve">The </w:t>
            </w:r>
            <w:proofErr w:type="spellStart"/>
            <w:r>
              <w:t>Fabrique</w:t>
            </w:r>
            <w:proofErr w:type="spellEnd"/>
            <w:r>
              <w:t xml:space="preserve"> </w:t>
            </w:r>
          </w:p>
        </w:tc>
        <w:tc>
          <w:tcPr>
            <w:tcW w:w="5376" w:type="dxa"/>
          </w:tcPr>
          <w:p w:rsidR="00144435" w:rsidRDefault="00234731" w:rsidP="00727526">
            <w:r>
              <w:t xml:space="preserve">Records cover </w:t>
            </w:r>
            <w:r>
              <w:t>1823-1826</w:t>
            </w:r>
            <w:r>
              <w:t>.</w:t>
            </w:r>
          </w:p>
        </w:tc>
      </w:tr>
      <w:tr w:rsidR="00144435" w:rsidTr="0037323B">
        <w:tc>
          <w:tcPr>
            <w:tcW w:w="758" w:type="dxa"/>
          </w:tcPr>
          <w:p w:rsidR="00144435" w:rsidRDefault="006B7F5A" w:rsidP="00727526">
            <w:r>
              <w:t>25</w:t>
            </w:r>
          </w:p>
        </w:tc>
        <w:tc>
          <w:tcPr>
            <w:tcW w:w="3287" w:type="dxa"/>
          </w:tcPr>
          <w:p w:rsidR="00144435" w:rsidRDefault="006B7F5A" w:rsidP="00234731">
            <w:r>
              <w:t xml:space="preserve">Pierre Chouteau </w:t>
            </w:r>
          </w:p>
        </w:tc>
        <w:tc>
          <w:tcPr>
            <w:tcW w:w="5376" w:type="dxa"/>
          </w:tcPr>
          <w:p w:rsidR="00144435" w:rsidRDefault="00234731" w:rsidP="00727526">
            <w:r>
              <w:t>Records cover</w:t>
            </w:r>
            <w:r>
              <w:t xml:space="preserve"> </w:t>
            </w:r>
            <w:r>
              <w:t>1825-1827</w:t>
            </w:r>
            <w:r>
              <w:t>.</w:t>
            </w:r>
          </w:p>
        </w:tc>
      </w:tr>
      <w:tr w:rsidR="00144435" w:rsidTr="0037323B">
        <w:tc>
          <w:tcPr>
            <w:tcW w:w="758" w:type="dxa"/>
          </w:tcPr>
          <w:p w:rsidR="00144435" w:rsidRDefault="006B7F5A" w:rsidP="00727526">
            <w:r>
              <w:t>26</w:t>
            </w:r>
          </w:p>
        </w:tc>
        <w:tc>
          <w:tcPr>
            <w:tcW w:w="3287" w:type="dxa"/>
          </w:tcPr>
          <w:p w:rsidR="00144435" w:rsidRDefault="006B7F5A" w:rsidP="00234731">
            <w:r>
              <w:t xml:space="preserve">Bernard </w:t>
            </w:r>
            <w:proofErr w:type="spellStart"/>
            <w:r>
              <w:t>Pratte</w:t>
            </w:r>
            <w:proofErr w:type="spellEnd"/>
            <w:r>
              <w:t xml:space="preserve"> </w:t>
            </w:r>
          </w:p>
        </w:tc>
        <w:tc>
          <w:tcPr>
            <w:tcW w:w="5376" w:type="dxa"/>
          </w:tcPr>
          <w:p w:rsidR="00144435" w:rsidRDefault="00234731" w:rsidP="00727526">
            <w:r>
              <w:t>Records cover</w:t>
            </w:r>
            <w:r>
              <w:t xml:space="preserve"> </w:t>
            </w:r>
            <w:r>
              <w:t>1825-1827</w:t>
            </w:r>
            <w:r>
              <w:t>.</w:t>
            </w:r>
          </w:p>
        </w:tc>
      </w:tr>
      <w:tr w:rsidR="00144435" w:rsidTr="0037323B">
        <w:tc>
          <w:tcPr>
            <w:tcW w:w="758" w:type="dxa"/>
          </w:tcPr>
          <w:p w:rsidR="00144435" w:rsidRDefault="006B7F5A" w:rsidP="00727526">
            <w:r>
              <w:t>27</w:t>
            </w:r>
          </w:p>
        </w:tc>
        <w:tc>
          <w:tcPr>
            <w:tcW w:w="3287" w:type="dxa"/>
          </w:tcPr>
          <w:p w:rsidR="00144435" w:rsidRDefault="006B7F5A" w:rsidP="00727526">
            <w:r>
              <w:t>General Account of Expenses</w:t>
            </w:r>
          </w:p>
        </w:tc>
        <w:tc>
          <w:tcPr>
            <w:tcW w:w="5376" w:type="dxa"/>
          </w:tcPr>
          <w:p w:rsidR="00144435" w:rsidRDefault="00144435" w:rsidP="00727526"/>
        </w:tc>
      </w:tr>
      <w:tr w:rsidR="00144435" w:rsidTr="0037323B">
        <w:tc>
          <w:tcPr>
            <w:tcW w:w="758" w:type="dxa"/>
          </w:tcPr>
          <w:p w:rsidR="00144435" w:rsidRDefault="00302AD2" w:rsidP="00727526">
            <w:r>
              <w:t>28</w:t>
            </w:r>
          </w:p>
        </w:tc>
        <w:tc>
          <w:tcPr>
            <w:tcW w:w="3287" w:type="dxa"/>
          </w:tcPr>
          <w:p w:rsidR="00144435" w:rsidRDefault="00302AD2" w:rsidP="00727526">
            <w:r>
              <w:t xml:space="preserve">Bank of Missouri </w:t>
            </w:r>
          </w:p>
        </w:tc>
        <w:tc>
          <w:tcPr>
            <w:tcW w:w="5376" w:type="dxa"/>
          </w:tcPr>
          <w:p w:rsidR="00144435" w:rsidRDefault="00144435" w:rsidP="00727526"/>
        </w:tc>
      </w:tr>
      <w:tr w:rsidR="00144435" w:rsidTr="0037323B">
        <w:tc>
          <w:tcPr>
            <w:tcW w:w="758" w:type="dxa"/>
          </w:tcPr>
          <w:p w:rsidR="00144435" w:rsidRDefault="00302AD2" w:rsidP="00727526">
            <w:r>
              <w:t>29</w:t>
            </w:r>
          </w:p>
        </w:tc>
        <w:tc>
          <w:tcPr>
            <w:tcW w:w="3287" w:type="dxa"/>
          </w:tcPr>
          <w:p w:rsidR="00144435" w:rsidRDefault="00302AD2" w:rsidP="00727526">
            <w:r>
              <w:t>John Jones</w:t>
            </w:r>
          </w:p>
        </w:tc>
        <w:tc>
          <w:tcPr>
            <w:tcW w:w="5376" w:type="dxa"/>
          </w:tcPr>
          <w:p w:rsidR="00144435" w:rsidRDefault="00302AD2" w:rsidP="00727526">
            <w:r>
              <w:t>Refers to lawsuit with John Jones.</w:t>
            </w:r>
          </w:p>
        </w:tc>
      </w:tr>
      <w:tr w:rsidR="00144435" w:rsidTr="0037323B">
        <w:tc>
          <w:tcPr>
            <w:tcW w:w="758" w:type="dxa"/>
          </w:tcPr>
          <w:p w:rsidR="00144435" w:rsidRDefault="00302AD2" w:rsidP="00727526">
            <w:r>
              <w:t>30</w:t>
            </w:r>
          </w:p>
        </w:tc>
        <w:tc>
          <w:tcPr>
            <w:tcW w:w="3287" w:type="dxa"/>
          </w:tcPr>
          <w:p w:rsidR="00144435" w:rsidRDefault="00302AD2" w:rsidP="00727526">
            <w:r>
              <w:t>J.B. Griffith</w:t>
            </w:r>
          </w:p>
        </w:tc>
        <w:tc>
          <w:tcPr>
            <w:tcW w:w="5376" w:type="dxa"/>
          </w:tcPr>
          <w:p w:rsidR="00144435" w:rsidRDefault="00144435" w:rsidP="00727526"/>
        </w:tc>
      </w:tr>
      <w:tr w:rsidR="00144435" w:rsidTr="0037323B">
        <w:tc>
          <w:tcPr>
            <w:tcW w:w="758" w:type="dxa"/>
          </w:tcPr>
          <w:p w:rsidR="00144435" w:rsidRDefault="00302AD2" w:rsidP="00727526">
            <w:r>
              <w:t>31</w:t>
            </w:r>
          </w:p>
        </w:tc>
        <w:tc>
          <w:tcPr>
            <w:tcW w:w="3287" w:type="dxa"/>
          </w:tcPr>
          <w:p w:rsidR="00144435" w:rsidRDefault="00302AD2" w:rsidP="00727526">
            <w:r>
              <w:t>Hugh O’Neil</w:t>
            </w:r>
          </w:p>
        </w:tc>
        <w:tc>
          <w:tcPr>
            <w:tcW w:w="5376" w:type="dxa"/>
          </w:tcPr>
          <w:p w:rsidR="00144435" w:rsidRDefault="00302AD2" w:rsidP="00727526">
            <w:r>
              <w:t xml:space="preserve">O’Neil crafted the pulpit. </w:t>
            </w:r>
            <w:r w:rsidR="0037323B">
              <w:t xml:space="preserve">O’Neil </w:t>
            </w:r>
            <w:r w:rsidR="0037323B">
              <w:t xml:space="preserve">later </w:t>
            </w:r>
            <w:r w:rsidR="0037323B">
              <w:t xml:space="preserve">worked on </w:t>
            </w:r>
            <w:r w:rsidR="0037323B">
              <w:t xml:space="preserve">Bishop Joseph </w:t>
            </w:r>
            <w:proofErr w:type="spellStart"/>
            <w:r w:rsidR="0037323B">
              <w:t>Rosati’s</w:t>
            </w:r>
            <w:proofErr w:type="spellEnd"/>
            <w:r w:rsidR="0037323B">
              <w:t xml:space="preserve"> cathedral as well.</w:t>
            </w:r>
          </w:p>
        </w:tc>
      </w:tr>
      <w:tr w:rsidR="00144435" w:rsidTr="0037323B">
        <w:tc>
          <w:tcPr>
            <w:tcW w:w="758" w:type="dxa"/>
          </w:tcPr>
          <w:p w:rsidR="00144435" w:rsidRDefault="00302AD2" w:rsidP="00727526">
            <w:r>
              <w:t>32</w:t>
            </w:r>
          </w:p>
        </w:tc>
        <w:tc>
          <w:tcPr>
            <w:tcW w:w="3287" w:type="dxa"/>
          </w:tcPr>
          <w:p w:rsidR="00144435" w:rsidRDefault="00302AD2" w:rsidP="00234731">
            <w:r>
              <w:t xml:space="preserve">P. </w:t>
            </w:r>
            <w:proofErr w:type="spellStart"/>
            <w:r>
              <w:t>Rocheblave</w:t>
            </w:r>
            <w:proofErr w:type="spellEnd"/>
            <w:r>
              <w:t xml:space="preserve"> </w:t>
            </w:r>
          </w:p>
        </w:tc>
        <w:tc>
          <w:tcPr>
            <w:tcW w:w="5376" w:type="dxa"/>
          </w:tcPr>
          <w:p w:rsidR="00144435" w:rsidRDefault="00234731" w:rsidP="00727526">
            <w:r>
              <w:t>Records cover</w:t>
            </w:r>
            <w:r>
              <w:t xml:space="preserve"> </w:t>
            </w:r>
            <w:r>
              <w:t>1826-1827</w:t>
            </w:r>
            <w:r>
              <w:t>.</w:t>
            </w:r>
          </w:p>
        </w:tc>
      </w:tr>
      <w:tr w:rsidR="00144435" w:rsidTr="0037323B">
        <w:tc>
          <w:tcPr>
            <w:tcW w:w="758" w:type="dxa"/>
          </w:tcPr>
          <w:p w:rsidR="00144435" w:rsidRDefault="00302AD2" w:rsidP="00727526">
            <w:r>
              <w:t>33</w:t>
            </w:r>
          </w:p>
        </w:tc>
        <w:tc>
          <w:tcPr>
            <w:tcW w:w="3287" w:type="dxa"/>
          </w:tcPr>
          <w:p w:rsidR="00144435" w:rsidRDefault="00302AD2" w:rsidP="00727526">
            <w:r>
              <w:t xml:space="preserve">Richard </w:t>
            </w:r>
            <w:proofErr w:type="spellStart"/>
            <w:r>
              <w:t>Moffit</w:t>
            </w:r>
            <w:proofErr w:type="spellEnd"/>
          </w:p>
        </w:tc>
        <w:tc>
          <w:tcPr>
            <w:tcW w:w="5376" w:type="dxa"/>
          </w:tcPr>
          <w:p w:rsidR="00144435" w:rsidRDefault="00144435" w:rsidP="00727526"/>
        </w:tc>
      </w:tr>
      <w:tr w:rsidR="00144435" w:rsidTr="0037323B">
        <w:tc>
          <w:tcPr>
            <w:tcW w:w="758" w:type="dxa"/>
          </w:tcPr>
          <w:p w:rsidR="00144435" w:rsidRDefault="00302AD2" w:rsidP="00727526">
            <w:r>
              <w:t>34</w:t>
            </w:r>
          </w:p>
        </w:tc>
        <w:tc>
          <w:tcPr>
            <w:tcW w:w="3287" w:type="dxa"/>
          </w:tcPr>
          <w:p w:rsidR="00144435" w:rsidRDefault="00302AD2" w:rsidP="00727526">
            <w:r>
              <w:t xml:space="preserve">Ferdinand </w:t>
            </w:r>
            <w:proofErr w:type="spellStart"/>
            <w:r>
              <w:t>Niel</w:t>
            </w:r>
            <w:proofErr w:type="spellEnd"/>
          </w:p>
        </w:tc>
        <w:tc>
          <w:tcPr>
            <w:tcW w:w="5376" w:type="dxa"/>
          </w:tcPr>
          <w:p w:rsidR="00144435" w:rsidRDefault="00144435" w:rsidP="00727526"/>
        </w:tc>
      </w:tr>
      <w:tr w:rsidR="00144435" w:rsidTr="0037323B">
        <w:tc>
          <w:tcPr>
            <w:tcW w:w="758" w:type="dxa"/>
          </w:tcPr>
          <w:p w:rsidR="00144435" w:rsidRDefault="00302AD2" w:rsidP="00727526">
            <w:r>
              <w:t>35</w:t>
            </w:r>
          </w:p>
        </w:tc>
        <w:tc>
          <w:tcPr>
            <w:tcW w:w="3287" w:type="dxa"/>
          </w:tcPr>
          <w:p w:rsidR="00144435" w:rsidRDefault="00302AD2" w:rsidP="00234731">
            <w:r>
              <w:t xml:space="preserve">Notes Payable </w:t>
            </w:r>
          </w:p>
        </w:tc>
        <w:tc>
          <w:tcPr>
            <w:tcW w:w="5376" w:type="dxa"/>
          </w:tcPr>
          <w:p w:rsidR="00144435" w:rsidRDefault="00234731" w:rsidP="00727526">
            <w:r>
              <w:t>Records cover</w:t>
            </w:r>
            <w:r>
              <w:t xml:space="preserve"> </w:t>
            </w:r>
            <w:r>
              <w:t>1824-1825</w:t>
            </w:r>
            <w:r>
              <w:t>.</w:t>
            </w:r>
          </w:p>
        </w:tc>
      </w:tr>
      <w:tr w:rsidR="00144435" w:rsidTr="0037323B">
        <w:tc>
          <w:tcPr>
            <w:tcW w:w="758" w:type="dxa"/>
          </w:tcPr>
          <w:p w:rsidR="00144435" w:rsidRDefault="00302AD2" w:rsidP="00727526">
            <w:r>
              <w:t>36</w:t>
            </w:r>
          </w:p>
        </w:tc>
        <w:tc>
          <w:tcPr>
            <w:tcW w:w="3287" w:type="dxa"/>
          </w:tcPr>
          <w:p w:rsidR="00144435" w:rsidRDefault="00302AD2" w:rsidP="00234731">
            <w:r>
              <w:t xml:space="preserve">Edmund McManus </w:t>
            </w:r>
          </w:p>
        </w:tc>
        <w:tc>
          <w:tcPr>
            <w:tcW w:w="5376" w:type="dxa"/>
          </w:tcPr>
          <w:p w:rsidR="00144435" w:rsidRDefault="00234731" w:rsidP="00727526">
            <w:r>
              <w:t>Records cover</w:t>
            </w:r>
            <w:r>
              <w:t xml:space="preserve"> </w:t>
            </w:r>
            <w:r>
              <w:t>1825-1826</w:t>
            </w:r>
            <w:r>
              <w:t>.</w:t>
            </w:r>
          </w:p>
        </w:tc>
      </w:tr>
      <w:tr w:rsidR="00144435" w:rsidTr="0037323B">
        <w:tc>
          <w:tcPr>
            <w:tcW w:w="758" w:type="dxa"/>
          </w:tcPr>
          <w:p w:rsidR="00144435" w:rsidRDefault="00302AD2" w:rsidP="00727526">
            <w:r>
              <w:t>37</w:t>
            </w:r>
          </w:p>
        </w:tc>
        <w:tc>
          <w:tcPr>
            <w:tcW w:w="3287" w:type="dxa"/>
          </w:tcPr>
          <w:p w:rsidR="00144435" w:rsidRDefault="00302AD2" w:rsidP="00122F5E">
            <w:r>
              <w:t xml:space="preserve">The </w:t>
            </w:r>
            <w:proofErr w:type="spellStart"/>
            <w:r>
              <w:t>Fabrique</w:t>
            </w:r>
            <w:proofErr w:type="spellEnd"/>
            <w:r>
              <w:t xml:space="preserve"> (“</w:t>
            </w:r>
            <w:r w:rsidR="00122F5E">
              <w:t>B</w:t>
            </w:r>
            <w:r>
              <w:t>uilders”)</w:t>
            </w:r>
          </w:p>
        </w:tc>
        <w:tc>
          <w:tcPr>
            <w:tcW w:w="5376" w:type="dxa"/>
          </w:tcPr>
          <w:p w:rsidR="00144435" w:rsidRDefault="00144435" w:rsidP="00727526"/>
        </w:tc>
      </w:tr>
      <w:tr w:rsidR="00144435" w:rsidTr="0037323B">
        <w:tc>
          <w:tcPr>
            <w:tcW w:w="758" w:type="dxa"/>
          </w:tcPr>
          <w:p w:rsidR="00144435" w:rsidRDefault="00122F5E" w:rsidP="00727526">
            <w:r>
              <w:t>38</w:t>
            </w:r>
          </w:p>
        </w:tc>
        <w:tc>
          <w:tcPr>
            <w:tcW w:w="3287" w:type="dxa"/>
          </w:tcPr>
          <w:p w:rsidR="00144435" w:rsidRDefault="00234731" w:rsidP="00234731">
            <w:r>
              <w:t>Rene Paul</w:t>
            </w:r>
          </w:p>
        </w:tc>
        <w:tc>
          <w:tcPr>
            <w:tcW w:w="5376" w:type="dxa"/>
          </w:tcPr>
          <w:p w:rsidR="00144435" w:rsidRDefault="00122F5E" w:rsidP="00727526">
            <w:r>
              <w:t>Paid for his service for keeping the accounts of the building committee from 1823-1829.</w:t>
            </w:r>
          </w:p>
        </w:tc>
      </w:tr>
    </w:tbl>
    <w:p w:rsidR="00727526" w:rsidRDefault="00727526" w:rsidP="00727526"/>
    <w:sectPr w:rsidR="0072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26"/>
    <w:rsid w:val="00082632"/>
    <w:rsid w:val="00122F5E"/>
    <w:rsid w:val="00144435"/>
    <w:rsid w:val="00205C58"/>
    <w:rsid w:val="00234731"/>
    <w:rsid w:val="00302AD2"/>
    <w:rsid w:val="0037323B"/>
    <w:rsid w:val="00376873"/>
    <w:rsid w:val="00591F63"/>
    <w:rsid w:val="00672BF6"/>
    <w:rsid w:val="006B7F5A"/>
    <w:rsid w:val="00727526"/>
    <w:rsid w:val="007D0EDB"/>
    <w:rsid w:val="0084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F9ECB-1B6C-479F-BDB7-06D6954D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82F84-D7D7-429A-89CC-D9A04030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Archives</dc:creator>
  <cp:keywords/>
  <dc:description/>
  <cp:lastModifiedBy>Archives</cp:lastModifiedBy>
  <cp:revision>1</cp:revision>
  <dcterms:created xsi:type="dcterms:W3CDTF">2021-12-10T15:01:00Z</dcterms:created>
  <dcterms:modified xsi:type="dcterms:W3CDTF">2021-12-10T17:40:00Z</dcterms:modified>
</cp:coreProperties>
</file>